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AF22B14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E40D91" w:rsidRPr="00C0585F">
        <w:rPr>
          <w:rFonts w:eastAsia="PMingLiU" w:cs="Arial"/>
          <w:color w:val="000000" w:themeColor="text1"/>
          <w:sz w:val="22"/>
          <w:lang w:val="en-US" w:eastAsia="ja-JP"/>
        </w:rPr>
        <w:t>5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383317">
        <w:rPr>
          <w:lang w:val="en-US"/>
        </w:rPr>
        <w:t>221</w:t>
      </w:r>
      <w:r w:rsidR="00F80BA0">
        <w:rPr>
          <w:lang w:val="en-US"/>
        </w:rPr>
        <w:t>9900</w:t>
      </w:r>
    </w:p>
    <w:p w14:paraId="65F55581" w14:textId="03F78869" w:rsidR="008A22CF" w:rsidRPr="00C0585F" w:rsidRDefault="00383317" w:rsidP="008A22CF">
      <w:pPr>
        <w:pStyle w:val="3GPPHeader"/>
        <w:rPr>
          <w:lang w:val="en-US"/>
        </w:rPr>
      </w:pPr>
      <w:r>
        <w:rPr>
          <w:lang w:val="en-US"/>
        </w:rPr>
        <w:t>Toulouse, France</w:t>
      </w:r>
      <w:r w:rsidR="00837AD9" w:rsidRPr="00C0585F">
        <w:rPr>
          <w:lang w:val="en-US"/>
        </w:rPr>
        <w:t xml:space="preserve">, </w:t>
      </w:r>
      <w:r w:rsidR="00E40D91" w:rsidRPr="00C0585F">
        <w:rPr>
          <w:lang w:val="en-US"/>
        </w:rPr>
        <w:t>November</w:t>
      </w:r>
      <w:r w:rsidR="00837AD9" w:rsidRPr="00C0585F">
        <w:rPr>
          <w:lang w:val="en-US"/>
        </w:rPr>
        <w:t xml:space="preserve"> </w:t>
      </w:r>
      <w:r w:rsidR="002D322B" w:rsidRPr="00C0585F">
        <w:rPr>
          <w:lang w:val="en-US"/>
        </w:rPr>
        <w:t>1</w:t>
      </w:r>
      <w:r w:rsidR="00E40D91" w:rsidRPr="00C0585F">
        <w:rPr>
          <w:lang w:val="en-US"/>
        </w:rPr>
        <w:t>4</w:t>
      </w:r>
      <w:r w:rsidR="002D322B" w:rsidRPr="00C0585F">
        <w:rPr>
          <w:lang w:val="en-US"/>
        </w:rPr>
        <w:t xml:space="preserve"> </w:t>
      </w:r>
      <w:r w:rsidR="00DE3259" w:rsidRPr="00C0585F">
        <w:rPr>
          <w:lang w:val="en-US"/>
        </w:rPr>
        <w:t>–</w:t>
      </w:r>
      <w:r w:rsidR="002D322B" w:rsidRPr="00C0585F">
        <w:rPr>
          <w:lang w:val="en-US"/>
        </w:rPr>
        <w:t xml:space="preserve"> </w:t>
      </w:r>
      <w:r w:rsidR="00E40D91" w:rsidRPr="00C0585F">
        <w:rPr>
          <w:lang w:val="en-US"/>
        </w:rPr>
        <w:t>November</w:t>
      </w:r>
      <w:r w:rsidR="002D322B" w:rsidRPr="00C0585F">
        <w:rPr>
          <w:lang w:val="en-US"/>
        </w:rPr>
        <w:t xml:space="preserve"> </w:t>
      </w:r>
      <w:r w:rsidR="00DE3259" w:rsidRPr="00C0585F">
        <w:rPr>
          <w:lang w:val="en-US"/>
        </w:rPr>
        <w:t>1</w:t>
      </w:r>
      <w:r w:rsidR="00E40D91" w:rsidRPr="00C0585F">
        <w:rPr>
          <w:lang w:val="en-US"/>
        </w:rPr>
        <w:t>8</w:t>
      </w:r>
      <w:r w:rsidR="00837AD9" w:rsidRPr="00C0585F">
        <w:rPr>
          <w:lang w:val="en-US"/>
        </w:rPr>
        <w:t>, 2022</w:t>
      </w:r>
    </w:p>
    <w:p w14:paraId="2D8C5D3B" w14:textId="77777777" w:rsidR="00837AD9" w:rsidRPr="00C0585F" w:rsidRDefault="00837AD9" w:rsidP="008A22CF">
      <w:pPr>
        <w:pStyle w:val="3GPPHeader"/>
        <w:rPr>
          <w:lang w:val="en-US"/>
        </w:rPr>
      </w:pPr>
    </w:p>
    <w:p w14:paraId="0FDE225D" w14:textId="015DB13E" w:rsidR="008A22CF" w:rsidRPr="00C0585F" w:rsidRDefault="008A22CF" w:rsidP="008A22CF">
      <w:pPr>
        <w:pStyle w:val="3GPPHeader"/>
        <w:rPr>
          <w:sz w:val="22"/>
          <w:lang w:val="en-US"/>
        </w:rPr>
      </w:pPr>
      <w:r w:rsidRPr="00C0585F">
        <w:rPr>
          <w:sz w:val="22"/>
          <w:lang w:val="en-US"/>
        </w:rPr>
        <w:t>Agenda Item:</w:t>
      </w:r>
      <w:r w:rsidRPr="00C0585F">
        <w:rPr>
          <w:sz w:val="22"/>
          <w:lang w:val="en-US"/>
        </w:rPr>
        <w:tab/>
      </w:r>
      <w:r w:rsidR="000C533A">
        <w:rPr>
          <w:sz w:val="22"/>
          <w:lang w:val="en-US"/>
        </w:rPr>
        <w:t>8.7.3.1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159B40FD" w:rsidR="008A22CF" w:rsidRPr="001A5974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="0060526C">
        <w:rPr>
          <w:sz w:val="22"/>
          <w:lang w:val="en-US"/>
        </w:rPr>
        <w:t xml:space="preserve"> </w:t>
      </w:r>
      <w:r w:rsidR="0060526C">
        <w:rPr>
          <w:sz w:val="22"/>
          <w:lang w:val="en-US"/>
        </w:rPr>
        <w:tab/>
      </w:r>
      <w:r w:rsidR="0060526C" w:rsidRPr="0060526C">
        <w:rPr>
          <w:sz w:val="22"/>
          <w:lang w:val="en-US"/>
        </w:rPr>
        <w:t>On beam correspondence requirements for RRC_INACTIVE and initial access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9DA5C44" w14:textId="7B8E909A" w:rsidR="003524B7" w:rsidRDefault="00341740" w:rsidP="006D75DD">
      <w:pPr>
        <w:jc w:val="both"/>
        <w:rPr>
          <w:lang w:val="en-US"/>
        </w:rPr>
      </w:pPr>
      <w:bookmarkStart w:id="2" w:name="OLE_LINK13"/>
      <w:r>
        <w:rPr>
          <w:lang w:val="en-US"/>
        </w:rPr>
        <w:t>One of objectives in the Rel-18 WID on FR2 enhancement is to specify beam correspondence requirements for RRC_INACTIVE and initial access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1740" w:rsidRPr="00F80BA0" w14:paraId="63517A75" w14:textId="77777777" w:rsidTr="00341740">
        <w:tc>
          <w:tcPr>
            <w:tcW w:w="9629" w:type="dxa"/>
          </w:tcPr>
          <w:p w14:paraId="7F6030F3" w14:textId="77777777" w:rsidR="00341740" w:rsidRPr="00341740" w:rsidRDefault="00341740" w:rsidP="00341740">
            <w:pPr>
              <w:tabs>
                <w:tab w:val="left" w:pos="1928"/>
              </w:tabs>
              <w:spacing w:after="0"/>
              <w:rPr>
                <w:rFonts w:ascii="Times New Roman" w:eastAsia="Yu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41740">
              <w:rPr>
                <w:b/>
                <w:bCs/>
                <w:lang w:val="en-US"/>
              </w:rPr>
              <w:t>Beam correspondence requirements for RRC_INACTIVE and initial access</w:t>
            </w:r>
          </w:p>
          <w:p w14:paraId="2842C86C" w14:textId="77777777" w:rsidR="00341740" w:rsidRDefault="00341740" w:rsidP="00341740">
            <w:pPr>
              <w:numPr>
                <w:ilvl w:val="0"/>
                <w:numId w:val="28"/>
              </w:numPr>
              <w:tabs>
                <w:tab w:val="left" w:pos="19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Specify UE beam correspondence requirements for initial access and RRC_INACTIVE state, for SSB-based beam correspondence without UL beam sweeping [RAN4 RF]</w:t>
            </w:r>
          </w:p>
          <w:p w14:paraId="250FB1AD" w14:textId="77777777" w:rsidR="00341740" w:rsidRDefault="00341740" w:rsidP="00341740">
            <w:pPr>
              <w:numPr>
                <w:ilvl w:val="0"/>
                <w:numId w:val="28"/>
              </w:numPr>
              <w:tabs>
                <w:tab w:val="left" w:pos="19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For RRC_INACTIVE specify at least requirements for Random Access SDT and Configured Grant SDT</w:t>
            </w:r>
          </w:p>
          <w:p w14:paraId="661FF68A" w14:textId="77777777" w:rsidR="00341740" w:rsidRDefault="00341740" w:rsidP="00341740">
            <w:pPr>
              <w:numPr>
                <w:ilvl w:val="1"/>
                <w:numId w:val="28"/>
              </w:numPr>
              <w:tabs>
                <w:tab w:val="left" w:pos="19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Requirements for other transmission within RRC_INACTIVE state are not precluded.</w:t>
            </w:r>
          </w:p>
          <w:p w14:paraId="7341EAEA" w14:textId="77777777" w:rsidR="00341740" w:rsidRDefault="00341740" w:rsidP="00341740">
            <w:pPr>
              <w:numPr>
                <w:ilvl w:val="0"/>
                <w:numId w:val="28"/>
              </w:numPr>
              <w:tabs>
                <w:tab w:val="left" w:pos="19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For initial access, specify requirements and verification of beam correspondence requirements based on msg1 spherical coverage (at least) </w:t>
            </w:r>
          </w:p>
          <w:p w14:paraId="6BD84810" w14:textId="21F52EA3" w:rsidR="00341740" w:rsidRPr="00341740" w:rsidRDefault="00341740" w:rsidP="00341740">
            <w:pPr>
              <w:numPr>
                <w:ilvl w:val="0"/>
                <w:numId w:val="28"/>
              </w:numPr>
              <w:tabs>
                <w:tab w:val="left" w:pos="19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Study the potential impact on testability aspects (i.e., test time).</w:t>
            </w:r>
          </w:p>
        </w:tc>
      </w:tr>
    </w:tbl>
    <w:p w14:paraId="274E511E" w14:textId="5BFA8946" w:rsidR="00341740" w:rsidRDefault="00A006E7" w:rsidP="006D75DD">
      <w:pPr>
        <w:jc w:val="both"/>
        <w:rPr>
          <w:lang w:val="en-US"/>
        </w:rPr>
      </w:pPr>
      <w:r>
        <w:rPr>
          <w:lang w:val="en-US"/>
        </w:rPr>
        <w:t>In RAN4#104-e, some progress was made with the following agreements</w:t>
      </w:r>
      <w:r w:rsidR="0017490F">
        <w:rPr>
          <w:lang w:val="en-US"/>
        </w:rPr>
        <w:t xml:space="preserve"> </w:t>
      </w:r>
      <w:r>
        <w:rPr>
          <w:lang w:val="en-US"/>
        </w:rPr>
        <w:t>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06E7" w:rsidRPr="00F80BA0" w14:paraId="6ABD86AF" w14:textId="77777777" w:rsidTr="00A006E7">
        <w:tc>
          <w:tcPr>
            <w:tcW w:w="9629" w:type="dxa"/>
          </w:tcPr>
          <w:p w14:paraId="1C475B16" w14:textId="77777777" w:rsidR="00A006E7" w:rsidRDefault="0038490F" w:rsidP="0038490F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There is no UL beam sweep for IA BC requirements</w:t>
            </w:r>
          </w:p>
          <w:p w14:paraId="3A2B022F" w14:textId="77777777" w:rsidR="0038490F" w:rsidRDefault="0038490F" w:rsidP="0038490F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At least Msg1 will be tested</w:t>
            </w:r>
          </w:p>
          <w:p w14:paraId="25CC680E" w14:textId="77777777" w:rsidR="0038490F" w:rsidRDefault="0038490F" w:rsidP="0038490F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Use PC3 as baseline for testing and requirements and handle specific </w:t>
            </w:r>
            <w:r w:rsidR="008D79B1">
              <w:rPr>
                <w:lang w:val="en-US"/>
              </w:rPr>
              <w:t>values for other PC afterward and based on the same method</w:t>
            </w:r>
          </w:p>
          <w:p w14:paraId="6AAF863B" w14:textId="41332AD2" w:rsidR="008D79B1" w:rsidRPr="0038490F" w:rsidRDefault="00A21048" w:rsidP="0038490F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BC is defined as maximum output power</w:t>
            </w:r>
          </w:p>
        </w:tc>
      </w:tr>
    </w:tbl>
    <w:p w14:paraId="34A0BACA" w14:textId="77777777" w:rsidR="00A006E7" w:rsidRDefault="00A006E7" w:rsidP="006D75DD">
      <w:pPr>
        <w:jc w:val="both"/>
        <w:rPr>
          <w:lang w:val="en-US"/>
        </w:rPr>
      </w:pPr>
    </w:p>
    <w:p w14:paraId="304B4804" w14:textId="38BEA475" w:rsidR="00E92373" w:rsidRPr="000E2CCA" w:rsidRDefault="00306ECE" w:rsidP="006D75DD">
      <w:pPr>
        <w:jc w:val="both"/>
        <w:rPr>
          <w:lang w:val="en-US"/>
        </w:rPr>
      </w:pPr>
      <w:r>
        <w:rPr>
          <w:lang w:val="en-US"/>
        </w:rPr>
        <w:t>And the WF agreed in RAN4#104-bis-e list out</w:t>
      </w:r>
      <w:r w:rsidR="00FC4935">
        <w:rPr>
          <w:lang w:val="en-US"/>
        </w:rPr>
        <w:t xml:space="preserve"> </w:t>
      </w:r>
      <w:r>
        <w:rPr>
          <w:lang w:val="en-US"/>
        </w:rPr>
        <w:t xml:space="preserve">issues </w:t>
      </w:r>
      <w:r w:rsidR="00FC4935">
        <w:rPr>
          <w:lang w:val="en-US"/>
        </w:rPr>
        <w:t xml:space="preserve">still </w:t>
      </w:r>
      <w:proofErr w:type="gramStart"/>
      <w:r w:rsidR="00FC4935">
        <w:rPr>
          <w:lang w:val="en-US"/>
        </w:rPr>
        <w:t>open up</w:t>
      </w:r>
      <w:proofErr w:type="gramEnd"/>
      <w:r w:rsidR="00FC4935">
        <w:rPr>
          <w:lang w:val="en-US"/>
        </w:rPr>
        <w:t xml:space="preserve"> to now, </w:t>
      </w:r>
      <w:r>
        <w:rPr>
          <w:lang w:val="en-US"/>
        </w:rPr>
        <w:t xml:space="preserve">including </w:t>
      </w:r>
      <w:r w:rsidR="00FF617D">
        <w:rPr>
          <w:lang w:val="en-US"/>
        </w:rPr>
        <w:t>beam types, beam correspondence requirements and test issues</w:t>
      </w:r>
      <w:r w:rsidR="003C6A86">
        <w:rPr>
          <w:lang w:val="en-US"/>
        </w:rPr>
        <w:t xml:space="preserve"> [</w:t>
      </w:r>
      <w:r w:rsidR="00A006E7">
        <w:rPr>
          <w:lang w:val="en-US"/>
        </w:rPr>
        <w:t>3</w:t>
      </w:r>
      <w:r w:rsidR="003C6A86">
        <w:rPr>
          <w:lang w:val="en-US"/>
        </w:rPr>
        <w:t>]</w:t>
      </w:r>
      <w:r w:rsidR="0070395F">
        <w:rPr>
          <w:lang w:val="en-US"/>
        </w:rPr>
        <w:t>[</w:t>
      </w:r>
      <w:r w:rsidR="00A006E7">
        <w:rPr>
          <w:lang w:val="en-US"/>
        </w:rPr>
        <w:t>4</w:t>
      </w:r>
      <w:r w:rsidR="0070395F">
        <w:rPr>
          <w:lang w:val="en-US"/>
        </w:rPr>
        <w:t>]</w:t>
      </w:r>
      <w:r w:rsidR="00FF617D">
        <w:rPr>
          <w:lang w:val="en-US"/>
        </w:rPr>
        <w:t>. In this contribution, we focus on open issues on beam correspondence requirements, and share our understanding and views on these issues.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1565F236" w:rsidR="009C6625" w:rsidRDefault="009C6625" w:rsidP="009C6625">
      <w:pPr>
        <w:pStyle w:val="Heading2"/>
      </w:pPr>
      <w:r>
        <w:t xml:space="preserve">2.1 </w:t>
      </w:r>
      <w:r w:rsidR="00B17112">
        <w:t>Min</w:t>
      </w:r>
      <w:r>
        <w:t>i</w:t>
      </w:r>
      <w:r w:rsidR="00B17112">
        <w:t>mum</w:t>
      </w:r>
      <w:r>
        <w:t xml:space="preserve"> peak EIRP</w:t>
      </w:r>
    </w:p>
    <w:p w14:paraId="50420E4A" w14:textId="0FC7C252" w:rsidR="00A90128" w:rsidRPr="00A90128" w:rsidRDefault="00A90128" w:rsidP="00A90128">
      <w:pPr>
        <w:rPr>
          <w:lang w:val="en-GB" w:eastAsia="ja-JP"/>
        </w:rPr>
      </w:pPr>
      <w:r>
        <w:rPr>
          <w:lang w:val="en-GB" w:eastAsia="ja-JP"/>
        </w:rPr>
        <w:t xml:space="preserve">Whether or not to use the minimum peak EIRP for the beam correspondence criteria and if the minimum peak EIRP value in RRC_INACTIVE and initial access is the same as RRC_CONNECTED, there were two main options as </w:t>
      </w:r>
      <w:r w:rsidR="00AD0BE9">
        <w:rPr>
          <w:lang w:val="en-GB" w:eastAsia="ja-JP"/>
        </w:rPr>
        <w:t>discussed in RAN4#104bis-e and shown below</w:t>
      </w:r>
      <w:r w:rsidR="00C20A76">
        <w:rPr>
          <w:lang w:val="en-GB" w:eastAsia="ja-JP"/>
        </w:rPr>
        <w:t xml:space="preserve"> </w:t>
      </w:r>
      <w:r>
        <w:rPr>
          <w:lang w:val="en-GB" w:eastAsia="ja-JP"/>
        </w:rPr>
        <w:t>[</w:t>
      </w:r>
      <w:r w:rsidR="00DD6614">
        <w:rPr>
          <w:lang w:val="en-GB" w:eastAsia="ja-JP"/>
        </w:rPr>
        <w:t>3</w:t>
      </w:r>
      <w:r>
        <w:rPr>
          <w:lang w:val="en-GB" w:eastAsia="ja-JP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7E9C" w:rsidRPr="00F80BA0" w14:paraId="5FB824D9" w14:textId="77777777" w:rsidTr="005A7E9C">
        <w:tc>
          <w:tcPr>
            <w:tcW w:w="9629" w:type="dxa"/>
          </w:tcPr>
          <w:p w14:paraId="5666EDF9" w14:textId="77777777" w:rsidR="005A7E9C" w:rsidRPr="005A7E9C" w:rsidRDefault="005A7E9C" w:rsidP="005A7E9C">
            <w:pPr>
              <w:numPr>
                <w:ilvl w:val="0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5A7E9C">
              <w:rPr>
                <w:lang w:val="en-US"/>
              </w:rPr>
              <w:lastRenderedPageBreak/>
              <w:t>Option 1: min peak EIRP is included.</w:t>
            </w:r>
          </w:p>
          <w:p w14:paraId="45C455A7" w14:textId="77777777" w:rsidR="005A7E9C" w:rsidRPr="005A7E9C" w:rsidRDefault="005A7E9C" w:rsidP="005A7E9C">
            <w:pPr>
              <w:numPr>
                <w:ilvl w:val="1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5A7E9C">
              <w:rPr>
                <w:lang w:val="en-US"/>
              </w:rPr>
              <w:t>Option 1a: EIRP is the same as RRC_CONNECTED.</w:t>
            </w:r>
          </w:p>
          <w:p w14:paraId="1816CC99" w14:textId="77777777" w:rsidR="005A7E9C" w:rsidRPr="005A7E9C" w:rsidRDefault="005A7E9C" w:rsidP="005A7E9C">
            <w:pPr>
              <w:numPr>
                <w:ilvl w:val="1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5A7E9C">
              <w:rPr>
                <w:lang w:val="en-US"/>
              </w:rPr>
              <w:t>Option 2a: EIRP is lower in initial access and RRC_INACTIVE than RRC_CONNECTED.</w:t>
            </w:r>
          </w:p>
          <w:p w14:paraId="0C562438" w14:textId="13483784" w:rsidR="005A7E9C" w:rsidRPr="005A7E9C" w:rsidRDefault="005A7E9C" w:rsidP="005A7E9C">
            <w:pPr>
              <w:numPr>
                <w:ilvl w:val="0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5A7E9C">
              <w:rPr>
                <w:lang w:val="en-US"/>
              </w:rPr>
              <w:t>Option 2: min peak EIRP is not included.</w:t>
            </w:r>
          </w:p>
        </w:tc>
      </w:tr>
    </w:tbl>
    <w:p w14:paraId="26B8FED7" w14:textId="087A4173" w:rsidR="006811B5" w:rsidRDefault="006811B5" w:rsidP="00932D17">
      <w:pPr>
        <w:jc w:val="both"/>
        <w:rPr>
          <w:bCs/>
          <w:lang w:val="en-US"/>
        </w:rPr>
      </w:pPr>
    </w:p>
    <w:p w14:paraId="242AFACD" w14:textId="2F553531" w:rsidR="006811B5" w:rsidRPr="00C0585F" w:rsidRDefault="000215C4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In RRC_CONNECTED, there </w:t>
      </w:r>
      <w:r w:rsidR="00810920">
        <w:rPr>
          <w:bCs/>
          <w:lang w:val="en-US"/>
        </w:rPr>
        <w:t>can be</w:t>
      </w:r>
      <w:r>
        <w:rPr>
          <w:bCs/>
          <w:lang w:val="en-US"/>
        </w:rPr>
        <w:t xml:space="preserve"> much more headroom for improving PUSCH transmission. However, such implementation might not be applicable to Msg1</w:t>
      </w:r>
      <w:r w:rsidR="006A78FE">
        <w:rPr>
          <w:bCs/>
          <w:lang w:val="en-US"/>
        </w:rPr>
        <w:t xml:space="preserve"> in the initial access</w:t>
      </w:r>
      <w:r>
        <w:rPr>
          <w:bCs/>
          <w:lang w:val="en-US"/>
        </w:rPr>
        <w:t xml:space="preserve">. In this case, </w:t>
      </w:r>
      <w:r w:rsidR="006A78FE">
        <w:rPr>
          <w:bCs/>
          <w:lang w:val="en-US"/>
        </w:rPr>
        <w:t>a lower EIRP could be expected. Therefore, Option 2a seems best choice in our views.</w:t>
      </w:r>
    </w:p>
    <w:p w14:paraId="15D55AAA" w14:textId="622E512B" w:rsidR="006811B5" w:rsidRDefault="00BF7AF9" w:rsidP="00932D17">
      <w:pPr>
        <w:jc w:val="both"/>
        <w:rPr>
          <w:b/>
          <w:lang w:val="en-US"/>
        </w:rPr>
      </w:pPr>
      <w:bookmarkStart w:id="3" w:name="OLE_LINK1"/>
      <w:bookmarkStart w:id="4" w:name="OLE_LINK7"/>
      <w:r>
        <w:rPr>
          <w:b/>
          <w:lang w:val="en-US"/>
        </w:rPr>
        <w:t>Proposal 1:</w:t>
      </w:r>
      <w:r w:rsidR="006A78FE">
        <w:rPr>
          <w:b/>
          <w:lang w:val="en-US"/>
        </w:rPr>
        <w:t xml:space="preserve"> </w:t>
      </w:r>
      <w:r w:rsidR="00323E2B">
        <w:rPr>
          <w:b/>
          <w:lang w:val="en-US"/>
        </w:rPr>
        <w:t>RAN4 to includ</w:t>
      </w:r>
      <w:bookmarkEnd w:id="3"/>
      <w:r w:rsidR="00323E2B">
        <w:rPr>
          <w:b/>
          <w:lang w:val="en-US"/>
        </w:rPr>
        <w:t>e</w:t>
      </w:r>
      <w:r w:rsidR="006A78FE">
        <w:rPr>
          <w:b/>
          <w:lang w:val="en-US"/>
        </w:rPr>
        <w:t xml:space="preserve"> minimum peak EIRP </w:t>
      </w:r>
      <w:r w:rsidR="00BF3740">
        <w:rPr>
          <w:b/>
          <w:lang w:val="en-US"/>
        </w:rPr>
        <w:t xml:space="preserve">for the beam correspondence criteria </w:t>
      </w:r>
      <w:r w:rsidR="006A78FE">
        <w:rPr>
          <w:b/>
          <w:lang w:val="en-US"/>
        </w:rPr>
        <w:t>for initial access and RRC_INACTIVE lower than RRC_CONNECTED.</w:t>
      </w:r>
    </w:p>
    <w:bookmarkEnd w:id="4"/>
    <w:p w14:paraId="6DF7C6DA" w14:textId="37013FD0" w:rsidR="00EB7204" w:rsidRPr="00162A02" w:rsidRDefault="00162A02" w:rsidP="00162A02">
      <w:pPr>
        <w:pStyle w:val="Heading2"/>
      </w:pPr>
      <w:r>
        <w:t xml:space="preserve">2.2 </w:t>
      </w:r>
      <w:r w:rsidR="00EB7204" w:rsidRPr="00162A02">
        <w:t>Inclusion of RAR, Msg3 and MsgA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4F5" w:rsidRPr="00F80BA0" w14:paraId="6D68EFAF" w14:textId="77777777" w:rsidTr="003554F5">
        <w:tc>
          <w:tcPr>
            <w:tcW w:w="9629" w:type="dxa"/>
          </w:tcPr>
          <w:p w14:paraId="2EA19FE3" w14:textId="77777777" w:rsidR="003554F5" w:rsidRDefault="003554F5" w:rsidP="003554F5">
            <w:pPr>
              <w:pStyle w:val="Heading2"/>
              <w:outlineLvl w:val="1"/>
              <w:rPr>
                <w:rFonts w:eastAsia="SimSun"/>
                <w:sz w:val="24"/>
                <w:szCs w:val="24"/>
                <w:lang w:val="en-US"/>
              </w:rPr>
            </w:pPr>
            <w:r>
              <w:rPr>
                <w:rFonts w:eastAsia="SimSun"/>
                <w:sz w:val="24"/>
                <w:szCs w:val="24"/>
                <w:lang w:val="en-US"/>
              </w:rPr>
              <w:t>&lt;Sub-topic 2-2&gt; RAR</w:t>
            </w:r>
          </w:p>
          <w:p w14:paraId="097F9CA9" w14:textId="77777777" w:rsidR="003554F5" w:rsidRDefault="003554F5" w:rsidP="003554F5">
            <w:pPr>
              <w:spacing w:afterLines="50" w:after="120"/>
              <w:rPr>
                <w:rFonts w:eastAsia="SimSun"/>
                <w:b/>
                <w:sz w:val="20"/>
                <w:szCs w:val="20"/>
                <w:lang w:val="en-GB"/>
              </w:rPr>
            </w:pPr>
            <w:r w:rsidRPr="003554F5">
              <w:rPr>
                <w:b/>
                <w:lang w:val="en-US"/>
              </w:rPr>
              <w:t>&lt;Way forward&gt;:</w:t>
            </w:r>
            <w:r w:rsidRPr="003554F5">
              <w:rPr>
                <w:bCs/>
                <w:lang w:val="en-US" w:eastAsia="ko-KR"/>
              </w:rPr>
              <w:t xml:space="preserve"> It is further discussed whether RAR is included in BC requirement. Proponents of RAR test are encouraged to provide more analysis why spherical coverage used in RRC_CONNECTED is not sufficient and why RAR test complement the BC requirement in RRC_INACTIVE and initial access.</w:t>
            </w:r>
          </w:p>
          <w:p w14:paraId="7FA9C706" w14:textId="77777777" w:rsidR="003554F5" w:rsidRDefault="003554F5" w:rsidP="003554F5">
            <w:pPr>
              <w:numPr>
                <w:ilvl w:val="0"/>
                <w:numId w:val="29"/>
              </w:numPr>
              <w:spacing w:afterLines="50" w:after="120" w:line="240" w:lineRule="auto"/>
            </w:pPr>
            <w:r>
              <w:t>Option 1: RAR is included.</w:t>
            </w:r>
          </w:p>
          <w:p w14:paraId="2F4523E5" w14:textId="77777777" w:rsidR="003554F5" w:rsidRPr="003554F5" w:rsidRDefault="003554F5" w:rsidP="003554F5">
            <w:pPr>
              <w:numPr>
                <w:ilvl w:val="0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3554F5">
              <w:rPr>
                <w:lang w:val="en-US"/>
              </w:rPr>
              <w:t>Option 2: RAR is not included.</w:t>
            </w:r>
          </w:p>
          <w:p w14:paraId="0A7EE5A1" w14:textId="77777777" w:rsidR="003554F5" w:rsidRDefault="003554F5" w:rsidP="003554F5">
            <w:pPr>
              <w:pStyle w:val="Heading2"/>
              <w:outlineLvl w:val="1"/>
              <w:rPr>
                <w:rFonts w:eastAsia="SimSun"/>
                <w:sz w:val="24"/>
                <w:szCs w:val="24"/>
                <w:lang w:val="en-US" w:eastAsia="en-US"/>
              </w:rPr>
            </w:pPr>
            <w:r>
              <w:rPr>
                <w:rFonts w:eastAsia="SimSun"/>
                <w:sz w:val="24"/>
                <w:szCs w:val="24"/>
                <w:lang w:val="en-US"/>
              </w:rPr>
              <w:t>&lt;Sub-topic 2-3&gt; msg3</w:t>
            </w:r>
          </w:p>
          <w:p w14:paraId="413C185F" w14:textId="77777777" w:rsidR="003554F5" w:rsidRDefault="003554F5" w:rsidP="003554F5">
            <w:pPr>
              <w:spacing w:afterLines="50" w:after="120"/>
              <w:rPr>
                <w:rFonts w:eastAsia="SimSun"/>
                <w:b/>
                <w:sz w:val="20"/>
                <w:szCs w:val="20"/>
                <w:lang w:val="en-GB"/>
              </w:rPr>
            </w:pPr>
            <w:r w:rsidRPr="003554F5">
              <w:rPr>
                <w:b/>
                <w:lang w:val="en-US"/>
              </w:rPr>
              <w:t>&lt;Way forward&gt;:</w:t>
            </w:r>
            <w:r w:rsidRPr="003554F5">
              <w:rPr>
                <w:bCs/>
                <w:lang w:val="en-US" w:eastAsia="ko-KR"/>
              </w:rPr>
              <w:t xml:space="preserve"> It if further discussed if msg3 requirement is specified separately from msg1. Proponents of msg3 test are encouraged to provide more analysis </w:t>
            </w:r>
            <w:proofErr w:type="gramStart"/>
            <w:r w:rsidRPr="003554F5">
              <w:rPr>
                <w:bCs/>
                <w:lang w:val="en-US" w:eastAsia="ko-KR"/>
              </w:rPr>
              <w:t>why</w:t>
            </w:r>
            <w:proofErr w:type="gramEnd"/>
            <w:r w:rsidRPr="003554F5">
              <w:rPr>
                <w:bCs/>
                <w:lang w:val="en-US" w:eastAsia="ko-KR"/>
              </w:rPr>
              <w:t xml:space="preserve"> msg1 test is not enough to verify the beam correspondence in RRC_INACTIVE and initial access.</w:t>
            </w:r>
          </w:p>
          <w:p w14:paraId="397FC7E8" w14:textId="77777777" w:rsidR="003554F5" w:rsidRDefault="003554F5" w:rsidP="003554F5">
            <w:pPr>
              <w:numPr>
                <w:ilvl w:val="0"/>
                <w:numId w:val="29"/>
              </w:numPr>
              <w:spacing w:afterLines="50" w:after="120" w:line="240" w:lineRule="auto"/>
            </w:pPr>
            <w:r>
              <w:t>Option 1: msg3 is included.</w:t>
            </w:r>
          </w:p>
          <w:p w14:paraId="7624EF7C" w14:textId="77777777" w:rsidR="003554F5" w:rsidRPr="003554F5" w:rsidRDefault="003554F5" w:rsidP="003554F5">
            <w:pPr>
              <w:numPr>
                <w:ilvl w:val="1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3554F5">
              <w:rPr>
                <w:lang w:val="en-US"/>
              </w:rPr>
              <w:t>Option 1a: msg3 requirement is the same as msg1.</w:t>
            </w:r>
          </w:p>
          <w:p w14:paraId="020470F2" w14:textId="77777777" w:rsidR="003554F5" w:rsidRPr="003554F5" w:rsidRDefault="003554F5" w:rsidP="003554F5">
            <w:pPr>
              <w:numPr>
                <w:ilvl w:val="1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3554F5">
              <w:rPr>
                <w:lang w:val="en-US"/>
              </w:rPr>
              <w:t>Option 1b: msg3 requirement is not the same as msg1.</w:t>
            </w:r>
          </w:p>
          <w:p w14:paraId="7F6DA1FE" w14:textId="77777777" w:rsidR="003554F5" w:rsidRPr="003554F5" w:rsidRDefault="003554F5" w:rsidP="003554F5">
            <w:pPr>
              <w:numPr>
                <w:ilvl w:val="0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3554F5">
              <w:rPr>
                <w:lang w:val="en-US"/>
              </w:rPr>
              <w:t>Option 2: msg3 is not included.</w:t>
            </w:r>
          </w:p>
          <w:p w14:paraId="2BEC8251" w14:textId="77777777" w:rsidR="003554F5" w:rsidRDefault="003554F5" w:rsidP="003554F5">
            <w:pPr>
              <w:pStyle w:val="Heading2"/>
              <w:outlineLvl w:val="1"/>
              <w:rPr>
                <w:rFonts w:eastAsia="SimSun"/>
                <w:sz w:val="24"/>
                <w:szCs w:val="24"/>
                <w:lang w:val="en-US" w:eastAsia="en-US"/>
              </w:rPr>
            </w:pPr>
            <w:r>
              <w:rPr>
                <w:rFonts w:eastAsia="SimSun"/>
                <w:sz w:val="24"/>
                <w:szCs w:val="24"/>
                <w:lang w:val="en-US"/>
              </w:rPr>
              <w:t>&lt;Sub-topic 2-4&gt; msgA</w:t>
            </w:r>
          </w:p>
          <w:p w14:paraId="2B501D57" w14:textId="77777777" w:rsidR="003554F5" w:rsidRDefault="003554F5" w:rsidP="003554F5">
            <w:pPr>
              <w:spacing w:afterLines="50" w:after="120"/>
              <w:rPr>
                <w:rFonts w:eastAsia="SimSun"/>
                <w:b/>
                <w:sz w:val="20"/>
                <w:szCs w:val="20"/>
                <w:lang w:val="en-GB"/>
              </w:rPr>
            </w:pPr>
            <w:r w:rsidRPr="003554F5">
              <w:rPr>
                <w:b/>
                <w:lang w:val="en-US"/>
              </w:rPr>
              <w:t>&lt;Way forward&gt;:</w:t>
            </w:r>
            <w:r w:rsidRPr="003554F5">
              <w:rPr>
                <w:bCs/>
                <w:lang w:val="en-US" w:eastAsia="ko-KR"/>
              </w:rPr>
              <w:t xml:space="preserve"> It is further discussed if msgA requirement specified separately from msg1. Proponents of msgA test are encouraged to provide more analysis </w:t>
            </w:r>
            <w:proofErr w:type="gramStart"/>
            <w:r w:rsidRPr="003554F5">
              <w:rPr>
                <w:bCs/>
                <w:lang w:val="en-US" w:eastAsia="ko-KR"/>
              </w:rPr>
              <w:t>why</w:t>
            </w:r>
            <w:proofErr w:type="gramEnd"/>
            <w:r w:rsidRPr="003554F5">
              <w:rPr>
                <w:bCs/>
                <w:lang w:val="en-US" w:eastAsia="ko-KR"/>
              </w:rPr>
              <w:t xml:space="preserve"> msg1 test is not enough to verify the beam correspondence in RRC_INACTIVE and initial access.</w:t>
            </w:r>
          </w:p>
          <w:p w14:paraId="3B826A1F" w14:textId="77777777" w:rsidR="003554F5" w:rsidRDefault="003554F5" w:rsidP="003554F5">
            <w:pPr>
              <w:numPr>
                <w:ilvl w:val="0"/>
                <w:numId w:val="29"/>
              </w:numPr>
              <w:spacing w:afterLines="50" w:after="120" w:line="240" w:lineRule="auto"/>
            </w:pPr>
            <w:r>
              <w:t>Option 1: msgA is included.</w:t>
            </w:r>
          </w:p>
          <w:p w14:paraId="152E0719" w14:textId="77777777" w:rsidR="003554F5" w:rsidRPr="003554F5" w:rsidRDefault="003554F5" w:rsidP="003554F5">
            <w:pPr>
              <w:numPr>
                <w:ilvl w:val="1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3554F5">
              <w:rPr>
                <w:lang w:val="en-US"/>
              </w:rPr>
              <w:t>Option 1a: msgA requirement is the same as msg1.</w:t>
            </w:r>
          </w:p>
          <w:p w14:paraId="21D309C6" w14:textId="77777777" w:rsidR="003554F5" w:rsidRPr="003554F5" w:rsidRDefault="003554F5" w:rsidP="003554F5">
            <w:pPr>
              <w:numPr>
                <w:ilvl w:val="1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3554F5">
              <w:rPr>
                <w:lang w:val="en-US"/>
              </w:rPr>
              <w:t>Option 2a: msgA requirement is the same as Rel-16.</w:t>
            </w:r>
          </w:p>
          <w:p w14:paraId="1B1AC79F" w14:textId="382AB38B" w:rsidR="003554F5" w:rsidRPr="003554F5" w:rsidRDefault="003554F5" w:rsidP="00A069BB">
            <w:pPr>
              <w:numPr>
                <w:ilvl w:val="0"/>
                <w:numId w:val="29"/>
              </w:numPr>
              <w:spacing w:afterLines="50" w:after="120" w:line="240" w:lineRule="auto"/>
              <w:rPr>
                <w:bCs/>
                <w:lang w:val="en-US"/>
              </w:rPr>
            </w:pPr>
            <w:r w:rsidRPr="003554F5">
              <w:rPr>
                <w:lang w:val="en-US"/>
              </w:rPr>
              <w:t>Option 2: msgA is not included</w:t>
            </w:r>
          </w:p>
        </w:tc>
      </w:tr>
    </w:tbl>
    <w:p w14:paraId="15C6985A" w14:textId="2E52B813" w:rsidR="003554F5" w:rsidRDefault="003554F5" w:rsidP="00932D17">
      <w:pPr>
        <w:jc w:val="both"/>
        <w:rPr>
          <w:bCs/>
          <w:lang w:val="en-US"/>
        </w:rPr>
      </w:pPr>
    </w:p>
    <w:p w14:paraId="366C6B33" w14:textId="1A5016DF" w:rsidR="00960587" w:rsidRDefault="00960587" w:rsidP="00932D17">
      <w:pPr>
        <w:jc w:val="both"/>
        <w:rPr>
          <w:bCs/>
          <w:lang w:val="en-US"/>
        </w:rPr>
      </w:pPr>
      <w:r>
        <w:rPr>
          <w:bCs/>
          <w:lang w:val="en-US"/>
        </w:rPr>
        <w:lastRenderedPageBreak/>
        <w:t>During initial access, if a UE fails to receive RAR in the specified RAR window, the UE will retransmit Msg1 with a power ramp</w:t>
      </w:r>
      <w:r w:rsidR="00B107A9">
        <w:rPr>
          <w:bCs/>
          <w:lang w:val="en-US"/>
        </w:rPr>
        <w:t>ing</w:t>
      </w:r>
      <w:r w:rsidR="00D3249A">
        <w:rPr>
          <w:bCs/>
          <w:lang w:val="en-US"/>
        </w:rPr>
        <w:t xml:space="preserve"> if the number of retries does not exceed the allowed limit</w:t>
      </w:r>
      <w:r w:rsidR="00B107A9">
        <w:rPr>
          <w:bCs/>
          <w:lang w:val="en-US"/>
        </w:rPr>
        <w:t>, or UE could also change its spatial domain transmission filter which will suspend the power ramping counter</w:t>
      </w:r>
      <w:r>
        <w:rPr>
          <w:bCs/>
          <w:lang w:val="en-US"/>
        </w:rPr>
        <w:t xml:space="preserve">. </w:t>
      </w:r>
      <w:r w:rsidR="00B57FC7">
        <w:rPr>
          <w:bCs/>
          <w:lang w:val="en-US"/>
        </w:rPr>
        <w:t>In both cases, RAR reception does not have direct impact on Msg1 spherical coverage requirement, except to increase the test burden.</w:t>
      </w:r>
    </w:p>
    <w:p w14:paraId="0FDDF43F" w14:textId="6089D837" w:rsidR="00960587" w:rsidRDefault="00B57FC7" w:rsidP="00932D17">
      <w:pPr>
        <w:jc w:val="both"/>
        <w:rPr>
          <w:bCs/>
          <w:lang w:val="en-US"/>
        </w:rPr>
      </w:pPr>
      <w:bookmarkStart w:id="5" w:name="OLE_LINK2"/>
      <w:r>
        <w:rPr>
          <w:b/>
          <w:lang w:val="en-US"/>
        </w:rPr>
        <w:t xml:space="preserve">Proposal </w:t>
      </w:r>
      <w:r w:rsidR="00C56A5A">
        <w:rPr>
          <w:b/>
          <w:lang w:val="en-US"/>
        </w:rPr>
        <w:t>2</w:t>
      </w:r>
      <w:r>
        <w:rPr>
          <w:b/>
          <w:lang w:val="en-US"/>
        </w:rPr>
        <w:t xml:space="preserve">: </w:t>
      </w:r>
      <w:r w:rsidR="00C56A5A">
        <w:rPr>
          <w:b/>
          <w:lang w:val="en-US"/>
        </w:rPr>
        <w:t>Do not include RAR in Msg1 spherical coverage test.</w:t>
      </w:r>
    </w:p>
    <w:bookmarkEnd w:id="5"/>
    <w:p w14:paraId="3603EF29" w14:textId="65DBF214" w:rsidR="00B57FC7" w:rsidRDefault="000405FC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Regarding </w:t>
      </w:r>
      <w:proofErr w:type="gramStart"/>
      <w:r>
        <w:rPr>
          <w:bCs/>
          <w:lang w:val="en-US"/>
        </w:rPr>
        <w:t>whether or not</w:t>
      </w:r>
      <w:proofErr w:type="gramEnd"/>
      <w:r>
        <w:rPr>
          <w:bCs/>
          <w:lang w:val="en-US"/>
        </w:rPr>
        <w:t xml:space="preserve"> to include Msg</w:t>
      </w:r>
      <w:r w:rsidR="00920DAE">
        <w:rPr>
          <w:bCs/>
          <w:lang w:val="en-US"/>
        </w:rPr>
        <w:t>3</w:t>
      </w:r>
      <w:r>
        <w:rPr>
          <w:bCs/>
          <w:lang w:val="en-US"/>
        </w:rPr>
        <w:t>, our view is that RAN4 should consider only one set of requirements which are applicable to both Msg1 and Msg</w:t>
      </w:r>
      <w:r w:rsidR="00920DAE">
        <w:rPr>
          <w:bCs/>
          <w:lang w:val="en-US"/>
        </w:rPr>
        <w:t>3, and in order to reduce test efforts, Msg3 should not be included. Similar consideration may also apply to MsgA.</w:t>
      </w:r>
    </w:p>
    <w:p w14:paraId="4403BD06" w14:textId="0B327AFB" w:rsidR="00920DAE" w:rsidRDefault="00920DAE" w:rsidP="00920DAE">
      <w:pPr>
        <w:jc w:val="both"/>
        <w:rPr>
          <w:bCs/>
          <w:lang w:val="en-US"/>
        </w:rPr>
      </w:pPr>
      <w:bookmarkStart w:id="6" w:name="OLE_LINK3"/>
      <w:bookmarkStart w:id="7" w:name="OLE_LINK8"/>
      <w:r>
        <w:rPr>
          <w:b/>
          <w:lang w:val="en-US"/>
        </w:rPr>
        <w:t>Proposal 3: Do not in</w:t>
      </w:r>
      <w:bookmarkEnd w:id="6"/>
      <w:r>
        <w:rPr>
          <w:b/>
          <w:lang w:val="en-US"/>
        </w:rPr>
        <w:t>clude Msg3 or MsgA</w:t>
      </w:r>
      <w:r w:rsidR="007E55D6">
        <w:rPr>
          <w:b/>
          <w:lang w:val="en-US"/>
        </w:rPr>
        <w:t xml:space="preserve"> to verify the beam correspondence in RRC_INACTIVE and initial access</w:t>
      </w:r>
      <w:r>
        <w:rPr>
          <w:b/>
          <w:lang w:val="en-US"/>
        </w:rPr>
        <w:t>.</w:t>
      </w:r>
    </w:p>
    <w:bookmarkEnd w:id="7"/>
    <w:p w14:paraId="3B87AC79" w14:textId="236E668B" w:rsidR="00920DAE" w:rsidRPr="00FB4BF1" w:rsidRDefault="00FB4BF1" w:rsidP="00FB4BF1">
      <w:pPr>
        <w:pStyle w:val="Heading2"/>
      </w:pPr>
      <w:r>
        <w:t xml:space="preserve">2.3 </w:t>
      </w:r>
      <w:r w:rsidRPr="00FB4BF1">
        <w:t>Applicability and scenario</w:t>
      </w:r>
    </w:p>
    <w:p w14:paraId="239A12AB" w14:textId="77777777" w:rsidR="000405FC" w:rsidRDefault="000405FC" w:rsidP="00932D17">
      <w:pPr>
        <w:jc w:val="both"/>
        <w:rPr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4200" w:rsidRPr="00F80BA0" w14:paraId="1589A822" w14:textId="77777777" w:rsidTr="00874200">
        <w:tc>
          <w:tcPr>
            <w:tcW w:w="9629" w:type="dxa"/>
          </w:tcPr>
          <w:p w14:paraId="38A14A67" w14:textId="77777777" w:rsidR="00874200" w:rsidRDefault="00874200" w:rsidP="00874200">
            <w:pPr>
              <w:pStyle w:val="Heading2"/>
              <w:outlineLvl w:val="1"/>
              <w:rPr>
                <w:rFonts w:eastAsia="SimSun"/>
                <w:sz w:val="24"/>
                <w:szCs w:val="24"/>
                <w:lang w:val="en-US"/>
              </w:rPr>
            </w:pPr>
            <w:r>
              <w:rPr>
                <w:rFonts w:eastAsia="SimSun"/>
                <w:sz w:val="24"/>
                <w:szCs w:val="24"/>
                <w:lang w:val="en-US"/>
              </w:rPr>
              <w:t>&lt;Sub-topic 2-5&gt; applicability of Rel-16 SSB BC requirement</w:t>
            </w:r>
          </w:p>
          <w:p w14:paraId="1EB0141B" w14:textId="77777777" w:rsidR="00874200" w:rsidRDefault="00874200" w:rsidP="00874200">
            <w:pPr>
              <w:spacing w:afterLines="50" w:after="120"/>
              <w:rPr>
                <w:rFonts w:eastAsia="SimSun"/>
                <w:b/>
                <w:sz w:val="20"/>
                <w:szCs w:val="20"/>
                <w:lang w:val="en-GB"/>
              </w:rPr>
            </w:pPr>
            <w:r w:rsidRPr="00874200">
              <w:rPr>
                <w:b/>
                <w:lang w:val="en-US"/>
              </w:rPr>
              <w:t>&lt;Way forward&gt;:</w:t>
            </w:r>
            <w:r w:rsidRPr="00874200">
              <w:rPr>
                <w:bCs/>
                <w:lang w:val="en-US" w:eastAsia="ko-KR"/>
              </w:rPr>
              <w:t xml:space="preserve"> It is further discussed the applicability of Rel-16 SSB BC requirement to initial access and RRC_INACTIVE.</w:t>
            </w:r>
          </w:p>
          <w:p w14:paraId="64001C9C" w14:textId="77777777" w:rsidR="00874200" w:rsidRPr="00874200" w:rsidRDefault="00874200" w:rsidP="00874200">
            <w:pPr>
              <w:numPr>
                <w:ilvl w:val="0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874200">
              <w:rPr>
                <w:lang w:val="en-US"/>
              </w:rPr>
              <w:t>Option 1: Applicable to IA, RA-SDT, and CG-SDT.</w:t>
            </w:r>
          </w:p>
          <w:p w14:paraId="73566D7A" w14:textId="77777777" w:rsidR="00874200" w:rsidRPr="00874200" w:rsidRDefault="00874200" w:rsidP="00874200">
            <w:pPr>
              <w:numPr>
                <w:ilvl w:val="0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874200">
              <w:rPr>
                <w:lang w:val="en-US"/>
              </w:rPr>
              <w:t>Option 2: Applicable to CG-SDT.</w:t>
            </w:r>
          </w:p>
          <w:p w14:paraId="55B2D53C" w14:textId="77777777" w:rsidR="00874200" w:rsidRDefault="00874200" w:rsidP="00874200">
            <w:pPr>
              <w:numPr>
                <w:ilvl w:val="0"/>
                <w:numId w:val="29"/>
              </w:numPr>
              <w:spacing w:afterLines="50" w:after="120" w:line="240" w:lineRule="auto"/>
            </w:pPr>
            <w:r>
              <w:t>Option 3: Not applicable.</w:t>
            </w:r>
          </w:p>
          <w:p w14:paraId="48AB38A3" w14:textId="77777777" w:rsidR="00874200" w:rsidRDefault="00874200" w:rsidP="00874200">
            <w:pPr>
              <w:pStyle w:val="Heading2"/>
              <w:outlineLvl w:val="1"/>
              <w:rPr>
                <w:rFonts w:eastAsia="SimSun"/>
                <w:sz w:val="24"/>
                <w:szCs w:val="24"/>
                <w:lang w:val="en-US" w:eastAsia="en-US"/>
              </w:rPr>
            </w:pPr>
            <w:r>
              <w:rPr>
                <w:rFonts w:eastAsia="SimSun"/>
                <w:sz w:val="24"/>
                <w:szCs w:val="24"/>
                <w:lang w:val="en-US"/>
              </w:rPr>
              <w:t>&lt;Sub-topic 2-6&gt; requirement scenario</w:t>
            </w:r>
          </w:p>
          <w:p w14:paraId="6BA896E2" w14:textId="77777777" w:rsidR="00874200" w:rsidRDefault="00874200" w:rsidP="00874200">
            <w:pPr>
              <w:spacing w:afterLines="50" w:after="120"/>
              <w:rPr>
                <w:rFonts w:eastAsia="SimSun"/>
                <w:b/>
                <w:sz w:val="20"/>
                <w:szCs w:val="20"/>
                <w:lang w:val="en-GB"/>
              </w:rPr>
            </w:pPr>
            <w:r w:rsidRPr="00874200">
              <w:rPr>
                <w:b/>
                <w:lang w:val="en-US"/>
              </w:rPr>
              <w:t>&lt;Way forward&gt;:</w:t>
            </w:r>
            <w:r w:rsidRPr="00874200">
              <w:rPr>
                <w:bCs/>
                <w:lang w:val="en-US" w:eastAsia="ko-KR"/>
              </w:rPr>
              <w:t xml:space="preserve"> It is further discussed whether initial access, RA-SDT and CG-SDT are all specified. Proponents of multiple tests are encouraged to provide more analysis why the requirements are different among these cases.</w:t>
            </w:r>
          </w:p>
          <w:p w14:paraId="3DB15BDB" w14:textId="77777777" w:rsidR="00874200" w:rsidRPr="00874200" w:rsidRDefault="00874200" w:rsidP="00874200">
            <w:pPr>
              <w:numPr>
                <w:ilvl w:val="0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874200">
              <w:rPr>
                <w:lang w:val="en-US"/>
              </w:rPr>
              <w:t xml:space="preserve">Option 1: Core requirement is introduced to all cases, i.e., </w:t>
            </w:r>
            <w:bookmarkStart w:id="8" w:name="OLE_LINK4"/>
            <w:r w:rsidRPr="00874200">
              <w:rPr>
                <w:lang w:val="en-US"/>
              </w:rPr>
              <w:t>IA, RA-SDT, and CG-SDT</w:t>
            </w:r>
            <w:bookmarkEnd w:id="8"/>
          </w:p>
          <w:p w14:paraId="581DAEDC" w14:textId="77777777" w:rsidR="00874200" w:rsidRPr="00874200" w:rsidRDefault="00874200" w:rsidP="00874200">
            <w:pPr>
              <w:numPr>
                <w:ilvl w:val="1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874200">
              <w:rPr>
                <w:lang w:val="en-US"/>
              </w:rPr>
              <w:t>Option 1a: Core requirement is the same for all cases and one set of requirements is appliable to all.</w:t>
            </w:r>
          </w:p>
          <w:p w14:paraId="05CA00A6" w14:textId="77777777" w:rsidR="00874200" w:rsidRPr="00874200" w:rsidRDefault="00874200" w:rsidP="00874200">
            <w:pPr>
              <w:numPr>
                <w:ilvl w:val="2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874200">
              <w:rPr>
                <w:lang w:val="en-US"/>
              </w:rPr>
              <w:t>Requirement is verified only in one case.</w:t>
            </w:r>
          </w:p>
          <w:p w14:paraId="318781CD" w14:textId="77777777" w:rsidR="00874200" w:rsidRPr="00874200" w:rsidRDefault="00874200" w:rsidP="00874200">
            <w:pPr>
              <w:numPr>
                <w:ilvl w:val="1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874200">
              <w:rPr>
                <w:lang w:val="en-US"/>
              </w:rPr>
              <w:t>Option 1b: Core requirement is specified for each case, IA, RA-SDT and CG-SDT.</w:t>
            </w:r>
          </w:p>
          <w:p w14:paraId="368B505E" w14:textId="77777777" w:rsidR="00874200" w:rsidRPr="00874200" w:rsidRDefault="00874200" w:rsidP="00874200">
            <w:pPr>
              <w:numPr>
                <w:ilvl w:val="2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874200">
              <w:rPr>
                <w:lang w:val="en-US"/>
              </w:rPr>
              <w:t>Requirement is verified for each case.</w:t>
            </w:r>
          </w:p>
          <w:p w14:paraId="1996F726" w14:textId="77777777" w:rsidR="00874200" w:rsidRPr="00874200" w:rsidRDefault="00874200" w:rsidP="00874200">
            <w:pPr>
              <w:numPr>
                <w:ilvl w:val="0"/>
                <w:numId w:val="29"/>
              </w:numPr>
              <w:spacing w:afterLines="50" w:after="120" w:line="240" w:lineRule="auto"/>
              <w:rPr>
                <w:lang w:val="en-US"/>
              </w:rPr>
            </w:pPr>
            <w:r w:rsidRPr="00874200">
              <w:rPr>
                <w:lang w:val="en-US"/>
              </w:rPr>
              <w:t>Option 2: Core requirement is only introduced to initial access.</w:t>
            </w:r>
          </w:p>
          <w:p w14:paraId="37D23009" w14:textId="77777777" w:rsidR="00874200" w:rsidRDefault="00874200" w:rsidP="00932D17">
            <w:pPr>
              <w:jc w:val="both"/>
              <w:rPr>
                <w:bCs/>
                <w:lang w:val="en-US"/>
              </w:rPr>
            </w:pPr>
          </w:p>
        </w:tc>
      </w:tr>
    </w:tbl>
    <w:p w14:paraId="21BDF121" w14:textId="77777777" w:rsidR="00874200" w:rsidRDefault="00874200" w:rsidP="00932D17">
      <w:pPr>
        <w:jc w:val="both"/>
        <w:rPr>
          <w:bCs/>
          <w:lang w:val="en-US"/>
        </w:rPr>
      </w:pPr>
    </w:p>
    <w:p w14:paraId="643821CE" w14:textId="4A5CC7FB" w:rsidR="006A78FE" w:rsidRDefault="003E3D41" w:rsidP="00932D17">
      <w:pPr>
        <w:jc w:val="both"/>
        <w:rPr>
          <w:bCs/>
          <w:lang w:val="en-US"/>
        </w:rPr>
      </w:pPr>
      <w:r>
        <w:rPr>
          <w:bCs/>
          <w:lang w:val="en-US"/>
        </w:rPr>
        <w:t>As stated before, there could be some difference between PUSCH transmission and Msg1 transmission pending on UE implementation. And when specifying beam correspondence requirements for RRC_INACTIVE and initial access, such implementation should not be precluded, therefore, we should not directly apply Rel-16 SSB beam correspondence requirements to RRC_INACTIVE and initial access.</w:t>
      </w:r>
    </w:p>
    <w:p w14:paraId="6470C28C" w14:textId="66506154" w:rsidR="003E3D41" w:rsidRDefault="003E3D41" w:rsidP="00932D17">
      <w:pPr>
        <w:jc w:val="both"/>
        <w:rPr>
          <w:b/>
          <w:lang w:val="en-US"/>
        </w:rPr>
      </w:pPr>
      <w:bookmarkStart w:id="9" w:name="OLE_LINK5"/>
      <w:bookmarkStart w:id="10" w:name="OLE_LINK9"/>
      <w:r>
        <w:rPr>
          <w:b/>
          <w:lang w:val="en-US"/>
        </w:rPr>
        <w:t xml:space="preserve">Proposal 4: </w:t>
      </w:r>
      <w:bookmarkEnd w:id="9"/>
      <w:r>
        <w:rPr>
          <w:b/>
          <w:lang w:val="en-US"/>
        </w:rPr>
        <w:t>RAN4 not to apply Rel-16 SSB BC requirements to RRC_INACTIVE and initial access.</w:t>
      </w:r>
    </w:p>
    <w:bookmarkEnd w:id="10"/>
    <w:p w14:paraId="34B2B18D" w14:textId="52A80B81" w:rsidR="007F7652" w:rsidRDefault="006C1434" w:rsidP="00932D17">
      <w:pPr>
        <w:jc w:val="both"/>
        <w:rPr>
          <w:bCs/>
          <w:lang w:val="en-US"/>
        </w:rPr>
      </w:pPr>
      <w:r>
        <w:rPr>
          <w:bCs/>
          <w:lang w:val="en-US"/>
        </w:rPr>
        <w:lastRenderedPageBreak/>
        <w:t xml:space="preserve">And </w:t>
      </w:r>
      <w:proofErr w:type="gramStart"/>
      <w:r>
        <w:rPr>
          <w:bCs/>
          <w:lang w:val="en-US"/>
        </w:rPr>
        <w:t>in order to</w:t>
      </w:r>
      <w:proofErr w:type="gramEnd"/>
      <w:r>
        <w:rPr>
          <w:bCs/>
          <w:lang w:val="en-US"/>
        </w:rPr>
        <w:t xml:space="preserve"> reduce test efforts, RAN4 should consider the same set of BC requirements for all cases, i.e., </w:t>
      </w:r>
      <w:r w:rsidRPr="006C1434">
        <w:rPr>
          <w:bCs/>
          <w:lang w:val="en-US"/>
        </w:rPr>
        <w:t>IA, RA-SDT, and CG-SDT</w:t>
      </w:r>
      <w:r>
        <w:rPr>
          <w:bCs/>
          <w:lang w:val="en-US"/>
        </w:rPr>
        <w:t>, but it is sufficient to test only one of these cases.</w:t>
      </w:r>
    </w:p>
    <w:p w14:paraId="55F878B9" w14:textId="42676C20" w:rsidR="006C1434" w:rsidRDefault="006C1434" w:rsidP="00932D17">
      <w:pPr>
        <w:jc w:val="both"/>
        <w:rPr>
          <w:b/>
          <w:lang w:val="en-US"/>
        </w:rPr>
      </w:pPr>
      <w:bookmarkStart w:id="11" w:name="OLE_LINK6"/>
      <w:bookmarkStart w:id="12" w:name="OLE_LINK10"/>
      <w:r>
        <w:rPr>
          <w:b/>
          <w:lang w:val="en-US"/>
        </w:rPr>
        <w:t>Proposal 5</w:t>
      </w:r>
      <w:bookmarkEnd w:id="11"/>
      <w:r>
        <w:rPr>
          <w:b/>
          <w:lang w:val="en-US"/>
        </w:rPr>
        <w:t>: RAN4 to introduce one set of core requirements for all cases, i.e., IA, RA-SDT and CG-SDT, and the requirements are verified for only one case.</w:t>
      </w:r>
    </w:p>
    <w:bookmarkEnd w:id="12"/>
    <w:p w14:paraId="14ABF2B3" w14:textId="1449912A" w:rsidR="006C1434" w:rsidRDefault="006C1434" w:rsidP="00932D17">
      <w:pPr>
        <w:jc w:val="both"/>
        <w:rPr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4200" w:rsidRPr="00F80BA0" w14:paraId="29C5050F" w14:textId="77777777" w:rsidTr="00874200">
        <w:tc>
          <w:tcPr>
            <w:tcW w:w="9629" w:type="dxa"/>
          </w:tcPr>
          <w:p w14:paraId="101A620B" w14:textId="77777777" w:rsidR="00874200" w:rsidRDefault="00874200" w:rsidP="00874200">
            <w:pPr>
              <w:pStyle w:val="Heading2"/>
              <w:outlineLvl w:val="1"/>
              <w:rPr>
                <w:rFonts w:eastAsia="SimSun"/>
                <w:sz w:val="24"/>
                <w:szCs w:val="24"/>
                <w:lang w:val="en-US"/>
              </w:rPr>
            </w:pPr>
            <w:r>
              <w:rPr>
                <w:rFonts w:eastAsia="SimSun"/>
                <w:sz w:val="24"/>
                <w:szCs w:val="24"/>
                <w:lang w:val="en-US"/>
              </w:rPr>
              <w:t>&lt;Sub-topic 2-7&gt; waveform</w:t>
            </w:r>
          </w:p>
          <w:p w14:paraId="0980B5A4" w14:textId="1697EA11" w:rsidR="00874200" w:rsidRPr="00F95F18" w:rsidRDefault="00874200" w:rsidP="00F95F18">
            <w:pPr>
              <w:spacing w:afterLines="50" w:after="120"/>
              <w:rPr>
                <w:rFonts w:eastAsia="SimSun"/>
                <w:b/>
                <w:sz w:val="20"/>
                <w:szCs w:val="20"/>
                <w:lang w:val="en-GB"/>
              </w:rPr>
            </w:pPr>
            <w:r w:rsidRPr="00874200">
              <w:rPr>
                <w:b/>
                <w:lang w:val="en-US"/>
              </w:rPr>
              <w:t>&lt;Way forward&gt;:</w:t>
            </w:r>
            <w:r w:rsidRPr="00874200">
              <w:rPr>
                <w:bCs/>
                <w:lang w:val="en-US" w:eastAsia="ko-KR"/>
              </w:rPr>
              <w:t xml:space="preserve"> It is for further discussion if </w:t>
            </w:r>
            <w:r w:rsidRPr="00874200">
              <w:rPr>
                <w:lang w:val="en-US"/>
              </w:rPr>
              <w:t>DFT-s-QPSK is used as a baseline in the same way as the connected mode.</w:t>
            </w:r>
          </w:p>
        </w:tc>
      </w:tr>
    </w:tbl>
    <w:p w14:paraId="5425DF78" w14:textId="5CFB39DC" w:rsidR="00EB7204" w:rsidRDefault="00EB7204" w:rsidP="00932D17">
      <w:pPr>
        <w:jc w:val="both"/>
        <w:rPr>
          <w:bCs/>
          <w:lang w:val="en-US"/>
        </w:rPr>
      </w:pPr>
    </w:p>
    <w:p w14:paraId="2CE782CB" w14:textId="4D333F50" w:rsidR="00F95F18" w:rsidRDefault="00F95F18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If we only consider Msg1 for BC requirements, then the waveform is clear. However, if Msg3 is also considered, then DFT-s-QPSK could be used as a baseline </w:t>
      </w:r>
      <w:proofErr w:type="gramStart"/>
      <w:r>
        <w:rPr>
          <w:bCs/>
          <w:lang w:val="en-US"/>
        </w:rPr>
        <w:t>similar to</w:t>
      </w:r>
      <w:proofErr w:type="gramEnd"/>
      <w:r>
        <w:rPr>
          <w:bCs/>
          <w:lang w:val="en-US"/>
        </w:rPr>
        <w:t xml:space="preserve"> connected mode.</w:t>
      </w:r>
    </w:p>
    <w:p w14:paraId="4210C238" w14:textId="597D4696" w:rsidR="00F95F18" w:rsidRDefault="008156DC" w:rsidP="00932D17">
      <w:pPr>
        <w:jc w:val="both"/>
        <w:rPr>
          <w:bCs/>
          <w:lang w:val="en-US"/>
        </w:rPr>
      </w:pPr>
      <w:bookmarkStart w:id="13" w:name="OLE_LINK11"/>
      <w:r>
        <w:rPr>
          <w:b/>
          <w:lang w:val="en-US"/>
        </w:rPr>
        <w:t>Proposal 6: DFT-s-QPSK is used as a baseline if considering Msg3 for the BC requirements for RRC_INACTIVE and initial access.</w:t>
      </w:r>
    </w:p>
    <w:bookmarkEnd w:id="13"/>
    <w:p w14:paraId="26DFE8BB" w14:textId="77777777" w:rsidR="00A006E7" w:rsidRPr="006A78FE" w:rsidRDefault="00A006E7" w:rsidP="00932D17">
      <w:pPr>
        <w:jc w:val="both"/>
        <w:rPr>
          <w:bCs/>
          <w:lang w:val="en-US"/>
        </w:rPr>
      </w:pP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4A7321A8" w:rsidR="003C0851" w:rsidRPr="00830B4C" w:rsidRDefault="008D0D1E" w:rsidP="003C0851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 w</w:t>
      </w:r>
      <w:r>
        <w:rPr>
          <w:lang w:val="en-US" w:eastAsia="ja-JP"/>
        </w:rPr>
        <w:t xml:space="preserve">e have </w:t>
      </w:r>
      <w:r w:rsidR="0061046D">
        <w:rPr>
          <w:lang w:val="en-US" w:eastAsia="ja-JP"/>
        </w:rPr>
        <w:t>the following observations and proposals for</w:t>
      </w:r>
      <w:r w:rsidR="00974B6A">
        <w:rPr>
          <w:lang w:val="en-US" w:eastAsia="ja-JP"/>
        </w:rPr>
        <w:t xml:space="preserve"> beam correspondence requirements for RRC_INACTIVE and initial access</w:t>
      </w:r>
      <w:r w:rsidR="003C0851" w:rsidRPr="00C0585F">
        <w:rPr>
          <w:lang w:val="en-US"/>
        </w:rPr>
        <w:t>:</w:t>
      </w:r>
    </w:p>
    <w:p w14:paraId="629FA747" w14:textId="77777777" w:rsidR="008B546C" w:rsidRDefault="008B546C" w:rsidP="008B546C">
      <w:pPr>
        <w:jc w:val="both"/>
        <w:rPr>
          <w:b/>
          <w:lang w:val="en-US"/>
        </w:rPr>
      </w:pPr>
      <w:r>
        <w:rPr>
          <w:b/>
          <w:lang w:val="en-US"/>
        </w:rPr>
        <w:t>Proposal 1: RAN4 to include minimum peak EIRP for the beam correspondence criteria for initial access and RRC_INACTIVE lower than RRC_CONNECTED.</w:t>
      </w:r>
    </w:p>
    <w:p w14:paraId="48B2F800" w14:textId="77777777" w:rsidR="008B546C" w:rsidRDefault="008B546C" w:rsidP="008B546C">
      <w:pPr>
        <w:jc w:val="both"/>
        <w:rPr>
          <w:bCs/>
          <w:lang w:val="en-US"/>
        </w:rPr>
      </w:pPr>
      <w:r>
        <w:rPr>
          <w:b/>
          <w:lang w:val="en-US"/>
        </w:rPr>
        <w:t>Proposal 2: Do not include RAR in Msg1 spherical coverage test.</w:t>
      </w:r>
    </w:p>
    <w:p w14:paraId="6BF1FB9D" w14:textId="77777777" w:rsidR="008B546C" w:rsidRDefault="008B546C" w:rsidP="008B546C">
      <w:pPr>
        <w:jc w:val="both"/>
        <w:rPr>
          <w:bCs/>
          <w:lang w:val="en-US"/>
        </w:rPr>
      </w:pPr>
      <w:r>
        <w:rPr>
          <w:b/>
          <w:lang w:val="en-US"/>
        </w:rPr>
        <w:t>Proposal 3: Do not include Msg3 or MsgA to verify the beam correspondence in RRC_INACTIVE and initial access.</w:t>
      </w:r>
    </w:p>
    <w:p w14:paraId="3596B4DB" w14:textId="77777777" w:rsidR="008B546C" w:rsidRDefault="008B546C" w:rsidP="008B546C">
      <w:pPr>
        <w:jc w:val="both"/>
        <w:rPr>
          <w:b/>
          <w:lang w:val="en-US"/>
        </w:rPr>
      </w:pPr>
      <w:r>
        <w:rPr>
          <w:b/>
          <w:lang w:val="en-US"/>
        </w:rPr>
        <w:t>Proposal 4: RAN4 not to apply Rel-16 SSB BC requirements to RRC_INACTIVE and initial access.</w:t>
      </w:r>
    </w:p>
    <w:p w14:paraId="7DF3F452" w14:textId="77777777" w:rsidR="008B546C" w:rsidRDefault="008B546C" w:rsidP="008B546C">
      <w:pPr>
        <w:jc w:val="both"/>
        <w:rPr>
          <w:b/>
          <w:lang w:val="en-US"/>
        </w:rPr>
      </w:pPr>
      <w:r>
        <w:rPr>
          <w:b/>
          <w:lang w:val="en-US"/>
        </w:rPr>
        <w:t>Proposal 5: RAN4 to introduce one set of core requirements for all cases, i.e., IA, RA-SDT and CG-SDT, and the requirements are verified for only one case.</w:t>
      </w:r>
    </w:p>
    <w:p w14:paraId="10DEC4C5" w14:textId="77777777" w:rsidR="008B546C" w:rsidRDefault="008B546C" w:rsidP="008B546C">
      <w:pPr>
        <w:jc w:val="both"/>
        <w:rPr>
          <w:bCs/>
          <w:lang w:val="en-US"/>
        </w:rPr>
      </w:pPr>
      <w:r>
        <w:rPr>
          <w:b/>
          <w:lang w:val="en-US"/>
        </w:rPr>
        <w:t>Proposal 6: DFT-s-QPSK is used as a baseline if considering Msg3 for the BC requirements for RRC_INACTIVE and initial access.</w:t>
      </w:r>
    </w:p>
    <w:p w14:paraId="14E0FC35" w14:textId="7B495D7C" w:rsidR="0050226F" w:rsidRPr="00C0585F" w:rsidRDefault="0050226F" w:rsidP="0061046D">
      <w:pPr>
        <w:jc w:val="both"/>
        <w:rPr>
          <w:b/>
          <w:lang w:val="en-US"/>
        </w:rPr>
      </w:pPr>
    </w:p>
    <w:p w14:paraId="048A096C" w14:textId="77777777" w:rsidR="0050226F" w:rsidRPr="00C0585F" w:rsidRDefault="0050226F" w:rsidP="003C0851">
      <w:pPr>
        <w:jc w:val="both"/>
        <w:rPr>
          <w:lang w:val="en-US"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16E60AB2" w14:textId="2E32DFAA" w:rsidR="00915153" w:rsidRDefault="00915153" w:rsidP="0061046D">
      <w:pPr>
        <w:pStyle w:val="ListParagraph"/>
        <w:numPr>
          <w:ilvl w:val="0"/>
          <w:numId w:val="2"/>
        </w:numPr>
        <w:rPr>
          <w:lang w:val="en-US"/>
        </w:rPr>
      </w:pPr>
      <w:bookmarkStart w:id="14" w:name="_Ref91246572"/>
      <w:bookmarkStart w:id="15" w:name="OLE_LINK12"/>
      <w:r>
        <w:rPr>
          <w:lang w:val="en-US"/>
        </w:rPr>
        <w:t xml:space="preserve">RP-222228 </w:t>
      </w:r>
      <w:r w:rsidRPr="00915153">
        <w:rPr>
          <w:lang w:val="en-US"/>
        </w:rPr>
        <w:t>Revised WID: NR RF requirements enhancement for frequency range 2 (FR2), Phase 3</w:t>
      </w:r>
      <w:r>
        <w:rPr>
          <w:lang w:val="en-US"/>
        </w:rPr>
        <w:t>, Nokia, Xiaomi</w:t>
      </w:r>
    </w:p>
    <w:p w14:paraId="464B6C0C" w14:textId="2E0CBEC0" w:rsidR="00DD6614" w:rsidRDefault="00DD6614" w:rsidP="0061046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R4-2214454 WF on test metric for BC in RRC_INACTIVE and initial access, Nokia</w:t>
      </w:r>
    </w:p>
    <w:p w14:paraId="48BD853C" w14:textId="7D76814D" w:rsidR="0061046D" w:rsidRPr="00C0585F" w:rsidRDefault="007F0057" w:rsidP="0061046D">
      <w:pPr>
        <w:pStyle w:val="ListParagraph"/>
        <w:numPr>
          <w:ilvl w:val="0"/>
          <w:numId w:val="2"/>
        </w:numPr>
        <w:rPr>
          <w:lang w:val="en-US"/>
        </w:rPr>
      </w:pPr>
      <w:r w:rsidRPr="00C0585F">
        <w:rPr>
          <w:lang w:val="en-US"/>
        </w:rPr>
        <w:lastRenderedPageBreak/>
        <w:t>R</w:t>
      </w:r>
      <w:r w:rsidR="00F05641" w:rsidRPr="00C0585F">
        <w:rPr>
          <w:lang w:val="en-US"/>
        </w:rPr>
        <w:t>4</w:t>
      </w:r>
      <w:r w:rsidRPr="00C0585F">
        <w:rPr>
          <w:lang w:val="en-US"/>
        </w:rPr>
        <w:noBreakHyphen/>
      </w:r>
      <w:bookmarkStart w:id="16" w:name="_Ref101774927"/>
      <w:bookmarkEnd w:id="14"/>
      <w:r w:rsidR="00A56751">
        <w:rPr>
          <w:lang w:val="en-US"/>
        </w:rPr>
        <w:t xml:space="preserve">2217727 </w:t>
      </w:r>
      <w:r w:rsidR="00A56751" w:rsidRPr="00A56751">
        <w:rPr>
          <w:lang w:val="en-US"/>
        </w:rPr>
        <w:t>WF on BC in RRC_INACTIVE and initial access</w:t>
      </w:r>
      <w:r w:rsidR="00A56751">
        <w:rPr>
          <w:lang w:val="en-US"/>
        </w:rPr>
        <w:t>, Nokia</w:t>
      </w:r>
    </w:p>
    <w:p w14:paraId="69727AFD" w14:textId="667C6A62" w:rsidR="001A6DCF" w:rsidRPr="00461CC4" w:rsidRDefault="004D0D3D" w:rsidP="00461C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R4-2217782 Email discussion summary for [104-bis-e][130] FR2_enh_req_Phase3_part1</w:t>
      </w:r>
    </w:p>
    <w:bookmarkEnd w:id="15"/>
    <w:bookmarkEnd w:id="16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C0585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224EA" w14:textId="77777777" w:rsidR="001C1BD7" w:rsidRDefault="001C1BD7">
      <w:pPr>
        <w:spacing w:after="0"/>
      </w:pPr>
      <w:r>
        <w:separator/>
      </w:r>
    </w:p>
  </w:endnote>
  <w:endnote w:type="continuationSeparator" w:id="0">
    <w:p w14:paraId="090AB66E" w14:textId="77777777" w:rsidR="001C1BD7" w:rsidRDefault="001C1B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7E851" w14:textId="77777777" w:rsidR="001C1BD7" w:rsidRDefault="001C1BD7">
      <w:pPr>
        <w:spacing w:after="0"/>
      </w:pPr>
      <w:r>
        <w:separator/>
      </w:r>
    </w:p>
  </w:footnote>
  <w:footnote w:type="continuationSeparator" w:id="0">
    <w:p w14:paraId="7837B405" w14:textId="77777777" w:rsidR="001C1BD7" w:rsidRDefault="001C1B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6"/>
  </w:num>
  <w:num w:numId="8">
    <w:abstractNumId w:val="2"/>
  </w:num>
  <w:num w:numId="9">
    <w:abstractNumId w:val="16"/>
  </w:num>
  <w:num w:numId="10">
    <w:abstractNumId w:val="4"/>
  </w:num>
  <w:num w:numId="11">
    <w:abstractNumId w:val="16"/>
  </w:num>
  <w:num w:numId="12">
    <w:abstractNumId w:val="21"/>
  </w:num>
  <w:num w:numId="13">
    <w:abstractNumId w:val="6"/>
  </w:num>
  <w:num w:numId="14">
    <w:abstractNumId w:val="7"/>
  </w:num>
  <w:num w:numId="15">
    <w:abstractNumId w:val="20"/>
  </w:num>
  <w:num w:numId="16">
    <w:abstractNumId w:val="1"/>
  </w:num>
  <w:num w:numId="17">
    <w:abstractNumId w:val="11"/>
  </w:num>
  <w:num w:numId="18">
    <w:abstractNumId w:val="16"/>
  </w:num>
  <w:num w:numId="19">
    <w:abstractNumId w:val="8"/>
  </w:num>
  <w:num w:numId="20">
    <w:abstractNumId w:val="19"/>
  </w:num>
  <w:num w:numId="21">
    <w:abstractNumId w:val="15"/>
  </w:num>
  <w:num w:numId="22">
    <w:abstractNumId w:val="18"/>
  </w:num>
  <w:num w:numId="23">
    <w:abstractNumId w:val="16"/>
  </w:num>
  <w:num w:numId="24">
    <w:abstractNumId w:val="17"/>
  </w:num>
  <w:num w:numId="25">
    <w:abstractNumId w:val="12"/>
  </w:num>
  <w:num w:numId="26">
    <w:abstractNumId w:val="16"/>
  </w:num>
  <w:num w:numId="27">
    <w:abstractNumId w:val="17"/>
  </w:num>
  <w:num w:numId="28">
    <w:abstractNumId w:val="14"/>
  </w:num>
  <w:num w:numId="29">
    <w:abstractNumId w:val="13"/>
  </w:num>
  <w:num w:numId="3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BA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0B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0BA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2022-11-04T03:40:00Z</dcterms:created>
  <dcterms:modified xsi:type="dcterms:W3CDTF">2022-11-07T19:42:00Z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